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6B139" w14:textId="77777777" w:rsidR="00734BA3" w:rsidRDefault="00000000">
      <w:pPr>
        <w:pStyle w:val="Heading1"/>
        <w:jc w:val="center"/>
      </w:pPr>
      <w:r>
        <w:t>Data Retention &amp; Disposal Policy</w:t>
      </w:r>
    </w:p>
    <w:p w14:paraId="0D29AFD3" w14:textId="77777777" w:rsidR="00734BA3" w:rsidRDefault="00000000">
      <w:pPr>
        <w:jc w:val="center"/>
      </w:pPr>
      <w:r>
        <w:rPr>
          <w:b/>
        </w:rPr>
        <w:t>Connected Minds</w:t>
      </w:r>
      <w:r>
        <w:rPr>
          <w:b/>
        </w:rPr>
        <w:br/>
      </w:r>
      <w:r>
        <w:t>Version 1.0</w:t>
      </w:r>
      <w:r>
        <w:br/>
        <w:t>Effective Date: July 2026</w:t>
      </w:r>
      <w:r>
        <w:br/>
        <w:t>Review Date: July 2027</w:t>
      </w:r>
    </w:p>
    <w:p w14:paraId="134AFC82" w14:textId="77777777" w:rsidR="00734BA3" w:rsidRDefault="00000000">
      <w:pPr>
        <w:pStyle w:val="Heading2"/>
      </w:pPr>
      <w:r>
        <w:t>Business Details</w:t>
      </w:r>
    </w:p>
    <w:p w14:paraId="3EC5CC50" w14:textId="77777777" w:rsidR="00734BA3" w:rsidRDefault="00000000">
      <w:r>
        <w:t>Business Name: Connected Minds</w:t>
      </w:r>
      <w:r>
        <w:br/>
        <w:t>Owner &amp; Data Controller: Ewa Walczyna</w:t>
      </w:r>
      <w:r>
        <w:br/>
        <w:t>Address: 40 Bluebell Avenue, Leeds, LS25 2FD</w:t>
      </w:r>
      <w:r>
        <w:br/>
        <w:t>Email: connectedminds.leeds@hotmail.com</w:t>
      </w:r>
      <w:r>
        <w:br/>
        <w:t>Telephone: 07495 862946</w:t>
      </w:r>
      <w:r>
        <w:br/>
        <w:t>Facebook: Connected Minds</w:t>
      </w:r>
      <w:r>
        <w:br/>
        <w:t>Website: Not currently available</w:t>
      </w:r>
      <w:r>
        <w:br/>
        <w:t>ICO Registration: Registration pending (registration number will be added once available).</w:t>
      </w:r>
    </w:p>
    <w:p w14:paraId="453BDEAC" w14:textId="77777777" w:rsidR="00734BA3" w:rsidRDefault="00000000">
      <w:pPr>
        <w:pStyle w:val="Heading2"/>
      </w:pPr>
      <w:r>
        <w:t>1. Purpose</w:t>
      </w:r>
    </w:p>
    <w:p w14:paraId="24DA3C83" w14:textId="77777777" w:rsidR="00734BA3" w:rsidRDefault="00000000">
      <w:r>
        <w:t>This policy explains how Connected Minds retains, reviews and securely disposes of personal information. It supports compliance with the UK GDPR and Data Protection Act 2018 by ensuring information is kept only for as long as necessary.</w:t>
      </w:r>
    </w:p>
    <w:p w14:paraId="635020C4" w14:textId="77777777" w:rsidR="00734BA3" w:rsidRDefault="00000000">
      <w:pPr>
        <w:pStyle w:val="Heading2"/>
      </w:pPr>
      <w:r>
        <w:t>2. Scope</w:t>
      </w:r>
    </w:p>
    <w:p w14:paraId="1405DB5E" w14:textId="77777777" w:rsidR="00734BA3" w:rsidRDefault="00000000">
      <w:r>
        <w:t>This policy applies to all electronic records created or received while providing SEND advocacy and family support services.</w:t>
      </w:r>
    </w:p>
    <w:p w14:paraId="3FBD68A9" w14:textId="77777777" w:rsidR="00734BA3" w:rsidRDefault="00000000">
      <w:pPr>
        <w:pStyle w:val="Heading2"/>
      </w:pPr>
      <w:r>
        <w:t>3. Principles</w:t>
      </w:r>
    </w:p>
    <w:p w14:paraId="6064E81F" w14:textId="77777777" w:rsidR="00734BA3" w:rsidRDefault="00000000">
      <w:r>
        <w:t>Connected Minds will collect only information that is necessary, store it securely, review retention periods regularly and permanently delete information when it is no longer required.</w:t>
      </w:r>
    </w:p>
    <w:p w14:paraId="1A29C71A" w14:textId="77777777" w:rsidR="00734BA3" w:rsidRDefault="00000000">
      <w:pPr>
        <w:pStyle w:val="Heading2"/>
      </w:pPr>
      <w:r>
        <w:t>4. Secure Storage</w:t>
      </w:r>
    </w:p>
    <w:p w14:paraId="4FC8021E" w14:textId="77777777" w:rsidR="00734BA3" w:rsidRDefault="00000000">
      <w:r>
        <w:t>Client records are stored electronically on password-protected devices with secure encrypted cloud backup. Access is restricted solely to Ewa Walczyna. Devices are protected by passwords, antivirus software and regular security updates.</w:t>
      </w:r>
    </w:p>
    <w:p w14:paraId="4706124A" w14:textId="77777777" w:rsidR="00734BA3" w:rsidRDefault="00000000">
      <w:pPr>
        <w:pStyle w:val="Heading2"/>
      </w:pPr>
      <w:r>
        <w:t>5. Retention Schedule</w:t>
      </w:r>
    </w:p>
    <w:p w14:paraId="4EF86F1B" w14:textId="77777777" w:rsidR="00734BA3" w:rsidRDefault="00000000">
      <w:r>
        <w:t xml:space="preserve">Client files, referral forms, consent forms, case notes, meeting notes, advocacy correspondence and case-related emails are retained for two years after case closure. Financial records are retained for six years to comply with HMRC requirements. </w:t>
      </w:r>
      <w:r>
        <w:lastRenderedPageBreak/>
        <w:t>Safeguarding information will be retained for longer only where required by law or ongoing safeguarding responsibilities.</w:t>
      </w:r>
    </w:p>
    <w:p w14:paraId="2BCB50ED" w14:textId="77777777" w:rsidR="00734BA3" w:rsidRDefault="00000000">
      <w:pPr>
        <w:pStyle w:val="Heading2"/>
      </w:pPr>
      <w:r>
        <w:t>6. Disposal of Records</w:t>
      </w:r>
    </w:p>
    <w:p w14:paraId="31EC6013" w14:textId="77777777" w:rsidR="00734BA3" w:rsidRDefault="00000000">
      <w:r>
        <w:t>When the retention period has expired, records will be permanently and securely deleted from devices and encrypted backups where appropriate. Any paper records created temporarily will be shredded using a cross-cut shredder or disposed of through a confidential waste service.</w:t>
      </w:r>
    </w:p>
    <w:p w14:paraId="542E99C9" w14:textId="77777777" w:rsidR="00734BA3" w:rsidRDefault="00000000">
      <w:pPr>
        <w:pStyle w:val="Heading2"/>
      </w:pPr>
      <w:r>
        <w:t>7. Suspension of Disposal</w:t>
      </w:r>
    </w:p>
    <w:p w14:paraId="1ACE888B" w14:textId="77777777" w:rsidR="00734BA3" w:rsidRDefault="00000000">
      <w:r>
        <w:t>Records will not be destroyed if they are subject to an ongoing complaint, legal claim, insurance matter, safeguarding investigation, Subject Access Request or other legal requirement.</w:t>
      </w:r>
    </w:p>
    <w:p w14:paraId="0058EBC8" w14:textId="77777777" w:rsidR="00734BA3" w:rsidRDefault="00000000">
      <w:pPr>
        <w:pStyle w:val="Heading2"/>
      </w:pPr>
      <w:r>
        <w:t>8. Before Deleting Records</w:t>
      </w:r>
    </w:p>
    <w:p w14:paraId="6E59FC5E" w14:textId="77777777" w:rsidR="00734BA3" w:rsidRDefault="00000000">
      <w:r>
        <w:t>Before deleting information Connected Minds will confirm: (1) the retention period has expired; (2) there is no legal reason to retain the information; (3) there is no ongoing complaint or safeguarding matter; (4) deletion has been recorded where appropriate.</w:t>
      </w:r>
    </w:p>
    <w:p w14:paraId="0D33A281" w14:textId="77777777" w:rsidR="00734BA3" w:rsidRDefault="00000000">
      <w:pPr>
        <w:pStyle w:val="Heading2"/>
      </w:pPr>
      <w:r>
        <w:t>9. Responsibilities</w:t>
      </w:r>
    </w:p>
    <w:p w14:paraId="10EDF693" w14:textId="77777777" w:rsidR="00734BA3" w:rsidRDefault="00000000">
      <w:r>
        <w:t>Ewa Walczyna, as Data Controller, is responsible for implementing this policy, reviewing retained information and ensuring secure disposal.</w:t>
      </w:r>
    </w:p>
    <w:p w14:paraId="1419125D" w14:textId="77777777" w:rsidR="00734BA3" w:rsidRDefault="00000000">
      <w:pPr>
        <w:pStyle w:val="Heading2"/>
      </w:pPr>
      <w:r>
        <w:t>10. Related Policies</w:t>
      </w:r>
    </w:p>
    <w:p w14:paraId="20E22CAA" w14:textId="77777777" w:rsidR="00734BA3" w:rsidRDefault="00000000">
      <w:r>
        <w:t>This policy should be read alongside the Confidentiality Policy, Data Protection Policy, Privacy Notice, Information Sharing Policy and Safeguarding Policy.</w:t>
      </w:r>
    </w:p>
    <w:p w14:paraId="1FD8360C" w14:textId="77777777" w:rsidR="00734BA3" w:rsidRDefault="00000000">
      <w:pPr>
        <w:pStyle w:val="Heading2"/>
      </w:pPr>
      <w:r>
        <w:t>11. Policy Review</w:t>
      </w:r>
    </w:p>
    <w:p w14:paraId="449E3E5B" w14:textId="77777777" w:rsidR="00734BA3" w:rsidRDefault="00000000">
      <w:r>
        <w:t>This policy will be reviewed annually or sooner if legislation or guidance changes.</w:t>
      </w:r>
    </w:p>
    <w:p w14:paraId="05CAF44A" w14:textId="77777777" w:rsidR="00734BA3" w:rsidRDefault="00000000">
      <w:pPr>
        <w:pStyle w:val="Heading2"/>
      </w:pPr>
      <w:r>
        <w:t>Retention Summary</w:t>
      </w:r>
    </w:p>
    <w:tbl>
      <w:tblPr>
        <w:tblStyle w:val="TableGrid"/>
        <w:tblW w:w="0" w:type="auto"/>
        <w:tblLook w:val="04A0" w:firstRow="1" w:lastRow="0" w:firstColumn="1" w:lastColumn="0" w:noHBand="0" w:noVBand="1"/>
      </w:tblPr>
      <w:tblGrid>
        <w:gridCol w:w="4320"/>
        <w:gridCol w:w="4320"/>
      </w:tblGrid>
      <w:tr w:rsidR="00734BA3" w14:paraId="35D8E28E" w14:textId="77777777">
        <w:tc>
          <w:tcPr>
            <w:tcW w:w="4320" w:type="dxa"/>
          </w:tcPr>
          <w:p w14:paraId="560A7C72" w14:textId="77777777" w:rsidR="00734BA3" w:rsidRDefault="00000000">
            <w:r>
              <w:t>Record Type</w:t>
            </w:r>
          </w:p>
        </w:tc>
        <w:tc>
          <w:tcPr>
            <w:tcW w:w="4320" w:type="dxa"/>
          </w:tcPr>
          <w:p w14:paraId="6B54F8C7" w14:textId="77777777" w:rsidR="00734BA3" w:rsidRDefault="00000000">
            <w:r>
              <w:t>Retention Period</w:t>
            </w:r>
          </w:p>
        </w:tc>
      </w:tr>
      <w:tr w:rsidR="00734BA3" w14:paraId="25F73C7B" w14:textId="77777777">
        <w:tc>
          <w:tcPr>
            <w:tcW w:w="4320" w:type="dxa"/>
          </w:tcPr>
          <w:p w14:paraId="5C782997" w14:textId="77777777" w:rsidR="00734BA3" w:rsidRDefault="00000000">
            <w:r>
              <w:t>Client files</w:t>
            </w:r>
          </w:p>
        </w:tc>
        <w:tc>
          <w:tcPr>
            <w:tcW w:w="4320" w:type="dxa"/>
          </w:tcPr>
          <w:p w14:paraId="08E0750E" w14:textId="77777777" w:rsidR="00734BA3" w:rsidRDefault="00000000">
            <w:r>
              <w:t>2 years after case closure</w:t>
            </w:r>
          </w:p>
        </w:tc>
      </w:tr>
      <w:tr w:rsidR="00734BA3" w14:paraId="0652D130" w14:textId="77777777">
        <w:tc>
          <w:tcPr>
            <w:tcW w:w="4320" w:type="dxa"/>
          </w:tcPr>
          <w:p w14:paraId="18D7FC79" w14:textId="77777777" w:rsidR="00734BA3" w:rsidRDefault="00000000">
            <w:r>
              <w:t>Referral forms</w:t>
            </w:r>
          </w:p>
        </w:tc>
        <w:tc>
          <w:tcPr>
            <w:tcW w:w="4320" w:type="dxa"/>
          </w:tcPr>
          <w:p w14:paraId="30FD73DE" w14:textId="77777777" w:rsidR="00734BA3" w:rsidRDefault="00000000">
            <w:r>
              <w:t>2 years</w:t>
            </w:r>
          </w:p>
        </w:tc>
      </w:tr>
      <w:tr w:rsidR="00734BA3" w14:paraId="3D537818" w14:textId="77777777">
        <w:tc>
          <w:tcPr>
            <w:tcW w:w="4320" w:type="dxa"/>
          </w:tcPr>
          <w:p w14:paraId="322FC121" w14:textId="77777777" w:rsidR="00734BA3" w:rsidRDefault="00000000">
            <w:r>
              <w:t>Consent forms</w:t>
            </w:r>
          </w:p>
        </w:tc>
        <w:tc>
          <w:tcPr>
            <w:tcW w:w="4320" w:type="dxa"/>
          </w:tcPr>
          <w:p w14:paraId="6D10ECA5" w14:textId="77777777" w:rsidR="00734BA3" w:rsidRDefault="00000000">
            <w:r>
              <w:t>2 years</w:t>
            </w:r>
          </w:p>
        </w:tc>
      </w:tr>
      <w:tr w:rsidR="00734BA3" w14:paraId="1DA1017D" w14:textId="77777777">
        <w:tc>
          <w:tcPr>
            <w:tcW w:w="4320" w:type="dxa"/>
          </w:tcPr>
          <w:p w14:paraId="4632F7D3" w14:textId="77777777" w:rsidR="00734BA3" w:rsidRDefault="00000000">
            <w:r>
              <w:t>Meeting notes</w:t>
            </w:r>
          </w:p>
        </w:tc>
        <w:tc>
          <w:tcPr>
            <w:tcW w:w="4320" w:type="dxa"/>
          </w:tcPr>
          <w:p w14:paraId="2C5A41F4" w14:textId="77777777" w:rsidR="00734BA3" w:rsidRDefault="00000000">
            <w:r>
              <w:t>2 years</w:t>
            </w:r>
          </w:p>
        </w:tc>
      </w:tr>
      <w:tr w:rsidR="00734BA3" w14:paraId="1EB268C9" w14:textId="77777777">
        <w:tc>
          <w:tcPr>
            <w:tcW w:w="4320" w:type="dxa"/>
          </w:tcPr>
          <w:p w14:paraId="44C2D5B4" w14:textId="77777777" w:rsidR="00734BA3" w:rsidRDefault="00000000">
            <w:r>
              <w:t>Case emails</w:t>
            </w:r>
          </w:p>
        </w:tc>
        <w:tc>
          <w:tcPr>
            <w:tcW w:w="4320" w:type="dxa"/>
          </w:tcPr>
          <w:p w14:paraId="018D2433" w14:textId="77777777" w:rsidR="00734BA3" w:rsidRDefault="00000000">
            <w:r>
              <w:t>2 years</w:t>
            </w:r>
          </w:p>
        </w:tc>
      </w:tr>
      <w:tr w:rsidR="00734BA3" w14:paraId="58C4E303" w14:textId="77777777">
        <w:tc>
          <w:tcPr>
            <w:tcW w:w="4320" w:type="dxa"/>
          </w:tcPr>
          <w:p w14:paraId="3D6A9999" w14:textId="77777777" w:rsidR="00734BA3" w:rsidRDefault="00000000">
            <w:r>
              <w:t>Financial records</w:t>
            </w:r>
          </w:p>
        </w:tc>
        <w:tc>
          <w:tcPr>
            <w:tcW w:w="4320" w:type="dxa"/>
          </w:tcPr>
          <w:p w14:paraId="3D9358DD" w14:textId="77777777" w:rsidR="00734BA3" w:rsidRDefault="00000000">
            <w:r>
              <w:t>6 years (HMRC)</w:t>
            </w:r>
          </w:p>
        </w:tc>
      </w:tr>
      <w:tr w:rsidR="00734BA3" w14:paraId="16D418BE" w14:textId="77777777">
        <w:tc>
          <w:tcPr>
            <w:tcW w:w="4320" w:type="dxa"/>
          </w:tcPr>
          <w:p w14:paraId="1445C3EF" w14:textId="77777777" w:rsidR="00734BA3" w:rsidRDefault="00000000">
            <w:r>
              <w:t>Safeguarding records</w:t>
            </w:r>
          </w:p>
        </w:tc>
        <w:tc>
          <w:tcPr>
            <w:tcW w:w="4320" w:type="dxa"/>
          </w:tcPr>
          <w:p w14:paraId="537A5322" w14:textId="77777777" w:rsidR="00734BA3" w:rsidRDefault="00000000">
            <w:r>
              <w:t>Longer where required by law/safeguarding</w:t>
            </w:r>
          </w:p>
        </w:tc>
      </w:tr>
    </w:tbl>
    <w:p w14:paraId="54EDFA65" w14:textId="77777777" w:rsidR="00D601B4" w:rsidRDefault="00000000">
      <w:r>
        <w:br/>
      </w:r>
    </w:p>
    <w:p w14:paraId="61C5FF3F" w14:textId="3033F941" w:rsidR="00734BA3" w:rsidRDefault="00000000">
      <w:r>
        <w:lastRenderedPageBreak/>
        <w:t>Approved by:</w:t>
      </w:r>
      <w:r>
        <w:br/>
      </w:r>
      <w:r>
        <w:br/>
        <w:t>Ewa Walczyna</w:t>
      </w:r>
      <w:r>
        <w:br/>
        <w:t>Owner, Connected Minds</w:t>
      </w:r>
      <w:r>
        <w:br/>
      </w:r>
      <w:r>
        <w:br/>
        <w:t>Signature: ____________________    Date: ____________________</w:t>
      </w:r>
    </w:p>
    <w:sectPr w:rsidR="00734BA3"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E1139" w14:textId="77777777" w:rsidR="00AD5915" w:rsidRDefault="00AD5915">
      <w:pPr>
        <w:spacing w:after="0" w:line="240" w:lineRule="auto"/>
      </w:pPr>
      <w:r>
        <w:separator/>
      </w:r>
    </w:p>
  </w:endnote>
  <w:endnote w:type="continuationSeparator" w:id="0">
    <w:p w14:paraId="25FCCD73" w14:textId="77777777" w:rsidR="00AD5915" w:rsidRDefault="00AD5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53A24" w14:textId="77777777" w:rsidR="00AD5915" w:rsidRDefault="00AD5915">
      <w:pPr>
        <w:spacing w:after="0" w:line="240" w:lineRule="auto"/>
      </w:pPr>
      <w:r>
        <w:separator/>
      </w:r>
    </w:p>
  </w:footnote>
  <w:footnote w:type="continuationSeparator" w:id="0">
    <w:p w14:paraId="51FF2787" w14:textId="77777777" w:rsidR="00AD5915" w:rsidRDefault="00AD5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7561" w14:textId="77777777" w:rsidR="00734BA3" w:rsidRDefault="00000000">
    <w:pPr>
      <w:pStyle w:val="Header"/>
      <w:jc w:val="center"/>
    </w:pPr>
    <w:r>
      <w:rPr>
        <w:noProof/>
      </w:rPr>
      <w:drawing>
        <wp:inline distT="0" distB="0" distL="0" distR="0" wp14:anchorId="48ABCEFB" wp14:editId="0230484E">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28013943">
    <w:abstractNumId w:val="8"/>
  </w:num>
  <w:num w:numId="2" w16cid:durableId="1703166324">
    <w:abstractNumId w:val="6"/>
  </w:num>
  <w:num w:numId="3" w16cid:durableId="401291906">
    <w:abstractNumId w:val="5"/>
  </w:num>
  <w:num w:numId="4" w16cid:durableId="621039322">
    <w:abstractNumId w:val="4"/>
  </w:num>
  <w:num w:numId="5" w16cid:durableId="1696728417">
    <w:abstractNumId w:val="7"/>
  </w:num>
  <w:num w:numId="6" w16cid:durableId="1662393686">
    <w:abstractNumId w:val="3"/>
  </w:num>
  <w:num w:numId="7" w16cid:durableId="731467075">
    <w:abstractNumId w:val="2"/>
  </w:num>
  <w:num w:numId="8" w16cid:durableId="1884901970">
    <w:abstractNumId w:val="1"/>
  </w:num>
  <w:num w:numId="9" w16cid:durableId="11078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53F76"/>
    <w:rsid w:val="00734BA3"/>
    <w:rsid w:val="00AA1D8D"/>
    <w:rsid w:val="00AD5915"/>
    <w:rsid w:val="00B47730"/>
    <w:rsid w:val="00CB0664"/>
    <w:rsid w:val="00D601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2</cp:revision>
  <dcterms:created xsi:type="dcterms:W3CDTF">2013-12-23T23:15:00Z</dcterms:created>
  <dcterms:modified xsi:type="dcterms:W3CDTF">2026-07-12T17:49:00Z</dcterms:modified>
  <cp:category/>
</cp:coreProperties>
</file>